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105" w:rsidRDefault="009F0105" w:rsidP="009F0105">
      <w:pPr>
        <w:jc w:val="center"/>
        <w:rPr>
          <w:rFonts w:cs="Times New Roman"/>
          <w:b/>
          <w:szCs w:val="24"/>
        </w:rPr>
      </w:pPr>
      <w:r>
        <w:rPr>
          <w:rFonts w:cs="Times New Roman"/>
          <w:b/>
          <w:sz w:val="28"/>
          <w:szCs w:val="28"/>
        </w:rPr>
        <w:t xml:space="preserve">ИНСТРУКЦИЯ ПО ЭКСПЛУАТАЦИИ И УХОДУ ЗА МЕБЕЛЬЮ ИЗ НАТУРАЛЬНОЙ ДРЕВЕСИНЫ </w:t>
      </w:r>
      <w:r>
        <w:rPr>
          <w:rFonts w:cs="Times New Roman"/>
          <w:b/>
          <w:szCs w:val="24"/>
        </w:rPr>
        <w:t>(МАССИВ ДУБА, БЕРЕЗЫ, СОСНЫ, ТОПОЛЯ)</w:t>
      </w:r>
    </w:p>
    <w:p w:rsidR="009F0105" w:rsidRDefault="009F0105" w:rsidP="009F0105">
      <w:pPr>
        <w:spacing w:line="312" w:lineRule="auto"/>
        <w:jc w:val="center"/>
        <w:rPr>
          <w:rFonts w:cs="Times New Roman"/>
          <w:b/>
          <w:sz w:val="28"/>
          <w:szCs w:val="28"/>
        </w:rPr>
      </w:pPr>
    </w:p>
    <w:p w:rsidR="009F0105" w:rsidRDefault="009F0105" w:rsidP="009F0105">
      <w:pPr>
        <w:pStyle w:val="a3"/>
        <w:numPr>
          <w:ilvl w:val="0"/>
          <w:numId w:val="1"/>
        </w:numPr>
        <w:spacing w:line="360" w:lineRule="auto"/>
        <w:jc w:val="center"/>
        <w:rPr>
          <w:rFonts w:cs="Times New Roman"/>
          <w:b/>
          <w:sz w:val="28"/>
          <w:szCs w:val="28"/>
        </w:rPr>
      </w:pPr>
      <w:r>
        <w:rPr>
          <w:rFonts w:cs="Times New Roman"/>
          <w:b/>
          <w:sz w:val="28"/>
          <w:szCs w:val="28"/>
        </w:rPr>
        <w:t>ЭКСПЛУАТАЦИЯ</w:t>
      </w:r>
    </w:p>
    <w:p w:rsidR="009F0105" w:rsidRDefault="009F0105" w:rsidP="009F0105">
      <w:pPr>
        <w:pStyle w:val="a3"/>
        <w:numPr>
          <w:ilvl w:val="1"/>
          <w:numId w:val="1"/>
        </w:numPr>
        <w:ind w:left="0" w:firstLine="709"/>
        <w:jc w:val="both"/>
        <w:rPr>
          <w:rFonts w:cs="Times New Roman"/>
          <w:sz w:val="22"/>
        </w:rPr>
      </w:pPr>
      <w:r>
        <w:rPr>
          <w:rFonts w:cs="Times New Roman"/>
          <w:sz w:val="22"/>
        </w:rPr>
        <w:t xml:space="preserve">Нельзя допускать прямого воздействия солнечных лучей на мебельные изделия из массива, так как прямое воздействие света на некоторые участки может вызывать цветовое различие между освещенными элементами и элементами мебели, находящимися в тени. </w:t>
      </w:r>
    </w:p>
    <w:p w:rsidR="009F0105" w:rsidRDefault="009F0105" w:rsidP="009F0105">
      <w:pPr>
        <w:pStyle w:val="a3"/>
        <w:ind w:left="0" w:firstLine="709"/>
        <w:jc w:val="both"/>
        <w:rPr>
          <w:rFonts w:cs="Times New Roman"/>
          <w:sz w:val="22"/>
        </w:rPr>
      </w:pPr>
      <w:r>
        <w:rPr>
          <w:rFonts w:cs="Times New Roman"/>
          <w:sz w:val="22"/>
        </w:rPr>
        <w:t>Тем не менее, данное различие станет менее заметным с течением времени. Оно является совершенно естественным для натурального дерева.</w:t>
      </w:r>
    </w:p>
    <w:p w:rsidR="009F0105" w:rsidRDefault="009F0105" w:rsidP="009F0105">
      <w:pPr>
        <w:pStyle w:val="a3"/>
        <w:numPr>
          <w:ilvl w:val="1"/>
          <w:numId w:val="1"/>
        </w:numPr>
        <w:ind w:left="0" w:firstLine="709"/>
        <w:jc w:val="both"/>
        <w:rPr>
          <w:rFonts w:cs="Times New Roman"/>
          <w:sz w:val="22"/>
        </w:rPr>
      </w:pPr>
      <w:r>
        <w:rPr>
          <w:rFonts w:cs="Times New Roman"/>
          <w:sz w:val="22"/>
        </w:rPr>
        <w:t xml:space="preserve">Рекомендуемая температура воздуха при хранении и (или) эксплуатации мебели из массива - +18 </w:t>
      </w:r>
      <w:proofErr w:type="spellStart"/>
      <w:r>
        <w:rPr>
          <w:rFonts w:cs="Times New Roman"/>
          <w:sz w:val="22"/>
        </w:rPr>
        <w:t>град</w:t>
      </w:r>
      <w:proofErr w:type="gramStart"/>
      <w:r>
        <w:rPr>
          <w:rFonts w:cs="Times New Roman"/>
          <w:sz w:val="22"/>
        </w:rPr>
        <w:t>.С</w:t>
      </w:r>
      <w:proofErr w:type="spellEnd"/>
      <w:proofErr w:type="gramEnd"/>
      <w:r>
        <w:rPr>
          <w:rFonts w:cs="Times New Roman"/>
          <w:sz w:val="22"/>
        </w:rPr>
        <w:t xml:space="preserve">- +25 </w:t>
      </w:r>
      <w:proofErr w:type="spellStart"/>
      <w:r>
        <w:rPr>
          <w:rFonts w:cs="Times New Roman"/>
          <w:sz w:val="22"/>
        </w:rPr>
        <w:t>град.С</w:t>
      </w:r>
      <w:proofErr w:type="spellEnd"/>
      <w:r>
        <w:rPr>
          <w:rFonts w:cs="Times New Roman"/>
          <w:sz w:val="22"/>
        </w:rPr>
        <w:t>. При этом резкие перепады температуры в этом промежутке могут серьезно повредить изделие или его части. Нельзя допускать попадания на мебельные изделия горячих предметов (утюги, посуда с кипятком и т.п.) или продолжительного воздействия вызывающих нагревание излучений (свет мощных ламп, неэкранизированные микроволновые излучатели и т.п.). Мебель из массива не следует размещать вблизи отопительных приборов, сырых и холодных стен во избежание ухудшения внешнего вида и эксплуатационных свойств. Желательно, чтобы расстояние до источника тепла составляло не менее 0,8 м.</w:t>
      </w:r>
    </w:p>
    <w:p w:rsidR="009F0105" w:rsidRDefault="009F0105" w:rsidP="009F0105">
      <w:pPr>
        <w:pStyle w:val="a3"/>
        <w:numPr>
          <w:ilvl w:val="1"/>
          <w:numId w:val="1"/>
        </w:numPr>
        <w:ind w:left="0" w:firstLine="709"/>
        <w:jc w:val="both"/>
        <w:rPr>
          <w:rFonts w:cs="Times New Roman"/>
          <w:sz w:val="22"/>
        </w:rPr>
      </w:pPr>
      <w:r>
        <w:rPr>
          <w:rFonts w:cs="Times New Roman"/>
          <w:sz w:val="22"/>
        </w:rPr>
        <w:t>Рекомендуемая относительная влажность воздуха для содержания мебельного изделия из массива – должна быть не менее 45% и не более 75%. Не следует поддерживать в течени</w:t>
      </w:r>
      <w:proofErr w:type="gramStart"/>
      <w:r>
        <w:rPr>
          <w:rFonts w:cs="Times New Roman"/>
          <w:sz w:val="22"/>
        </w:rPr>
        <w:t>и</w:t>
      </w:r>
      <w:proofErr w:type="gramEnd"/>
      <w:r>
        <w:rPr>
          <w:rFonts w:cs="Times New Roman"/>
          <w:sz w:val="22"/>
        </w:rPr>
        <w:t xml:space="preserve"> продолжительного времени условия крайней влажности или крайней сухости в помещении, а тем более – их периодической смены. С течением времени такие условия могут повлиять на целостность мебельных изделий или их элементов. Тем не менее, если вы создали такие условия, то рекомендуется часто проветривать помещение и, по мере возможности, пользоваться осушителями или увлажнителями воздуха для нормализации влажности.</w:t>
      </w:r>
    </w:p>
    <w:p w:rsidR="009F0105" w:rsidRDefault="009F0105" w:rsidP="009F0105">
      <w:pPr>
        <w:pStyle w:val="a3"/>
        <w:numPr>
          <w:ilvl w:val="1"/>
          <w:numId w:val="1"/>
        </w:numPr>
        <w:ind w:left="0" w:firstLine="709"/>
        <w:jc w:val="both"/>
        <w:rPr>
          <w:rFonts w:cs="Times New Roman"/>
          <w:sz w:val="22"/>
        </w:rPr>
      </w:pPr>
      <w:r>
        <w:rPr>
          <w:rFonts w:cs="Times New Roman"/>
          <w:sz w:val="22"/>
        </w:rPr>
        <w:t>После определенного периода эксплуатации может случиться, что некоторые механические части (петли, замки т.п.) утрачивают оптимальную регулировку и смазку. В таком случае необходимо аккуратно подтянуть задействованные в соединениях гайки, винты либо шурупы.</w:t>
      </w:r>
    </w:p>
    <w:p w:rsidR="009F0105" w:rsidRDefault="009F0105" w:rsidP="009F0105">
      <w:pPr>
        <w:pStyle w:val="a3"/>
        <w:numPr>
          <w:ilvl w:val="1"/>
          <w:numId w:val="1"/>
        </w:numPr>
        <w:ind w:left="0" w:firstLine="709"/>
        <w:jc w:val="both"/>
        <w:rPr>
          <w:rFonts w:cs="Times New Roman"/>
          <w:sz w:val="22"/>
        </w:rPr>
      </w:pPr>
      <w:r>
        <w:rPr>
          <w:rFonts w:cs="Times New Roman"/>
          <w:sz w:val="22"/>
        </w:rPr>
        <w:t>При наличии в мебели стеклянных поверхностей следует помнить об их хрупкости. Не проводите по таким поверхностям и не ударяйте их тяжелыми предметами. Для чистки используйте специальные средства для стекол. Не следует использовать средства, обладающие абразивными свойствами, а также губками с покрытием из металлического волокнообразного или стружечного материала.</w:t>
      </w:r>
    </w:p>
    <w:p w:rsidR="009F0105" w:rsidRDefault="009F0105" w:rsidP="009F0105">
      <w:pPr>
        <w:pStyle w:val="a3"/>
        <w:numPr>
          <w:ilvl w:val="1"/>
          <w:numId w:val="1"/>
        </w:numPr>
        <w:ind w:left="0" w:firstLine="709"/>
        <w:jc w:val="both"/>
        <w:rPr>
          <w:rFonts w:cs="Times New Roman"/>
          <w:b/>
          <w:i/>
          <w:sz w:val="22"/>
        </w:rPr>
      </w:pPr>
      <w:r>
        <w:rPr>
          <w:rFonts w:cs="Times New Roman"/>
          <w:b/>
          <w:i/>
          <w:sz w:val="22"/>
        </w:rPr>
        <w:t>Не рекомендуется:</w:t>
      </w:r>
    </w:p>
    <w:p w:rsidR="009F0105" w:rsidRDefault="009F0105" w:rsidP="009F0105">
      <w:pPr>
        <w:pStyle w:val="a3"/>
        <w:numPr>
          <w:ilvl w:val="2"/>
          <w:numId w:val="1"/>
        </w:numPr>
        <w:ind w:left="0" w:firstLine="709"/>
        <w:jc w:val="both"/>
        <w:rPr>
          <w:rFonts w:cs="Times New Roman"/>
          <w:sz w:val="22"/>
        </w:rPr>
      </w:pPr>
      <w:r>
        <w:rPr>
          <w:rFonts w:cs="Times New Roman"/>
          <w:sz w:val="22"/>
        </w:rPr>
        <w:t>передвигать по поверхности мебели тяжелые, твердые предметы, а также предметы с острыми краями;</w:t>
      </w:r>
    </w:p>
    <w:p w:rsidR="009F0105" w:rsidRDefault="009F0105" w:rsidP="009F0105">
      <w:pPr>
        <w:pStyle w:val="a3"/>
        <w:numPr>
          <w:ilvl w:val="2"/>
          <w:numId w:val="1"/>
        </w:numPr>
        <w:ind w:left="0" w:firstLine="709"/>
        <w:jc w:val="both"/>
        <w:rPr>
          <w:rFonts w:cs="Times New Roman"/>
          <w:sz w:val="22"/>
        </w:rPr>
      </w:pPr>
      <w:r>
        <w:rPr>
          <w:rFonts w:cs="Times New Roman"/>
          <w:sz w:val="22"/>
        </w:rPr>
        <w:t>при передвижении тянуть мебель по полу (следует приподнимать предмет над поверхностью пола);</w:t>
      </w:r>
    </w:p>
    <w:p w:rsidR="009F0105" w:rsidRDefault="009F0105" w:rsidP="009F0105">
      <w:pPr>
        <w:pStyle w:val="a3"/>
        <w:numPr>
          <w:ilvl w:val="2"/>
          <w:numId w:val="1"/>
        </w:numPr>
        <w:ind w:left="0" w:firstLine="709"/>
        <w:jc w:val="both"/>
        <w:rPr>
          <w:rFonts w:cs="Times New Roman"/>
          <w:sz w:val="22"/>
        </w:rPr>
      </w:pPr>
      <w:r>
        <w:rPr>
          <w:rFonts w:cs="Times New Roman"/>
          <w:sz w:val="22"/>
        </w:rPr>
        <w:t>перемещать тумбы, комоды и столы удерживая их за крышки, а также перемещать, не вынимая полки и ящики;</w:t>
      </w:r>
    </w:p>
    <w:p w:rsidR="009F0105" w:rsidRDefault="009F0105" w:rsidP="009F0105">
      <w:pPr>
        <w:pStyle w:val="a3"/>
        <w:numPr>
          <w:ilvl w:val="2"/>
          <w:numId w:val="1"/>
        </w:numPr>
        <w:ind w:left="0" w:firstLine="709"/>
        <w:jc w:val="both"/>
        <w:rPr>
          <w:rFonts w:cs="Times New Roman"/>
          <w:sz w:val="22"/>
        </w:rPr>
      </w:pPr>
      <w:r>
        <w:rPr>
          <w:rFonts w:cs="Times New Roman"/>
          <w:sz w:val="22"/>
        </w:rPr>
        <w:t>в процессе сборки и эксплуатации изделий мебели становиться ногами на нижнюю полку;</w:t>
      </w:r>
    </w:p>
    <w:p w:rsidR="009F0105" w:rsidRDefault="009F0105" w:rsidP="009F0105">
      <w:pPr>
        <w:pStyle w:val="a3"/>
        <w:numPr>
          <w:ilvl w:val="2"/>
          <w:numId w:val="1"/>
        </w:numPr>
        <w:ind w:left="0" w:firstLine="709"/>
        <w:jc w:val="both"/>
        <w:rPr>
          <w:rFonts w:cs="Times New Roman"/>
          <w:sz w:val="22"/>
        </w:rPr>
      </w:pPr>
      <w:r>
        <w:rPr>
          <w:rFonts w:cs="Times New Roman"/>
          <w:sz w:val="22"/>
        </w:rPr>
        <w:t>выдвигать большие ящики комодов, отделений для хранения за одну ручку во избежание перекоса ящика и выхода из строя направляющих;</w:t>
      </w:r>
    </w:p>
    <w:p w:rsidR="009F0105" w:rsidRDefault="009F0105" w:rsidP="009F0105">
      <w:pPr>
        <w:pStyle w:val="a3"/>
        <w:numPr>
          <w:ilvl w:val="2"/>
          <w:numId w:val="1"/>
        </w:numPr>
        <w:ind w:left="0" w:firstLine="709"/>
        <w:jc w:val="both"/>
        <w:rPr>
          <w:rFonts w:cs="Times New Roman"/>
          <w:sz w:val="22"/>
        </w:rPr>
      </w:pPr>
      <w:r>
        <w:rPr>
          <w:rFonts w:cs="Times New Roman"/>
          <w:sz w:val="22"/>
        </w:rPr>
        <w:t>открывать в пустом (незаполненном вещами) шкафу все двери одновременно, во избежание опрокидывания шкафа;</w:t>
      </w:r>
    </w:p>
    <w:p w:rsidR="009F0105" w:rsidRDefault="009F0105" w:rsidP="009F0105">
      <w:pPr>
        <w:pStyle w:val="a3"/>
        <w:numPr>
          <w:ilvl w:val="2"/>
          <w:numId w:val="1"/>
        </w:numPr>
        <w:ind w:left="0" w:firstLine="709"/>
        <w:jc w:val="both"/>
        <w:rPr>
          <w:rFonts w:cs="Times New Roman"/>
          <w:sz w:val="22"/>
        </w:rPr>
      </w:pPr>
      <w:r>
        <w:rPr>
          <w:rFonts w:cs="Times New Roman"/>
          <w:sz w:val="22"/>
        </w:rPr>
        <w:t>оставлять мебель в помещении, где производятся ремонтно-отделочные работы.</w:t>
      </w:r>
    </w:p>
    <w:p w:rsidR="009F0105" w:rsidRDefault="009F0105" w:rsidP="009F0105">
      <w:pPr>
        <w:pStyle w:val="a3"/>
        <w:numPr>
          <w:ilvl w:val="2"/>
          <w:numId w:val="1"/>
        </w:numPr>
        <w:ind w:left="0" w:firstLine="709"/>
        <w:jc w:val="both"/>
        <w:rPr>
          <w:rFonts w:cs="Times New Roman"/>
          <w:sz w:val="22"/>
        </w:rPr>
      </w:pPr>
      <w:r>
        <w:rPr>
          <w:rFonts w:cs="Times New Roman"/>
          <w:sz w:val="22"/>
        </w:rPr>
        <w:t>следует быть осторожным с острыми, жесткими, тяжелыми предметами, щетками, песком, металлическими изделиями и т.п., способными повредить отделанную поверхность.</w:t>
      </w:r>
    </w:p>
    <w:p w:rsidR="009F0105" w:rsidRDefault="009F0105" w:rsidP="009F0105">
      <w:pPr>
        <w:rPr>
          <w:rFonts w:cs="Times New Roman"/>
          <w:b/>
          <w:sz w:val="28"/>
          <w:szCs w:val="28"/>
        </w:rPr>
      </w:pPr>
    </w:p>
    <w:p w:rsidR="009F0105" w:rsidRDefault="009F0105" w:rsidP="009F0105">
      <w:pPr>
        <w:pStyle w:val="a3"/>
        <w:numPr>
          <w:ilvl w:val="0"/>
          <w:numId w:val="1"/>
        </w:numPr>
        <w:rPr>
          <w:rFonts w:cs="Times New Roman"/>
          <w:b/>
          <w:sz w:val="28"/>
          <w:szCs w:val="28"/>
        </w:rPr>
      </w:pPr>
      <w:r>
        <w:rPr>
          <w:rFonts w:cs="Times New Roman"/>
          <w:b/>
          <w:sz w:val="28"/>
          <w:szCs w:val="28"/>
        </w:rPr>
        <w:t>УХОД ЗА ПОВЕРХНОСТЬЮ МЕБЕЛИ</w:t>
      </w:r>
    </w:p>
    <w:p w:rsidR="009F0105" w:rsidRDefault="009F0105" w:rsidP="009F0105">
      <w:pPr>
        <w:pStyle w:val="a3"/>
        <w:numPr>
          <w:ilvl w:val="1"/>
          <w:numId w:val="1"/>
        </w:numPr>
        <w:ind w:left="0" w:firstLine="709"/>
        <w:jc w:val="both"/>
        <w:rPr>
          <w:rFonts w:cs="Times New Roman"/>
          <w:sz w:val="22"/>
        </w:rPr>
      </w:pPr>
      <w:r>
        <w:rPr>
          <w:rFonts w:cs="Times New Roman"/>
          <w:sz w:val="22"/>
        </w:rPr>
        <w:t>Все деревянные поверхности со временем могут менять внешний вид не только в зависимости от климатических характеристик и условий окружающей среды, но и от того, как за ними ухаживал владелец.</w:t>
      </w:r>
    </w:p>
    <w:p w:rsidR="009F0105" w:rsidRDefault="009F0105" w:rsidP="009F0105">
      <w:pPr>
        <w:pStyle w:val="a3"/>
        <w:numPr>
          <w:ilvl w:val="1"/>
          <w:numId w:val="1"/>
        </w:numPr>
        <w:ind w:left="0" w:firstLine="709"/>
        <w:jc w:val="both"/>
        <w:rPr>
          <w:rFonts w:cs="Times New Roman"/>
          <w:sz w:val="22"/>
        </w:rPr>
      </w:pPr>
      <w:r>
        <w:rPr>
          <w:rFonts w:cs="Times New Roman"/>
          <w:sz w:val="22"/>
        </w:rPr>
        <w:t>Всегда содержите поверхность мебели в полной сухости.</w:t>
      </w:r>
    </w:p>
    <w:p w:rsidR="009F0105" w:rsidRDefault="009F0105" w:rsidP="009F0105">
      <w:pPr>
        <w:pStyle w:val="a3"/>
        <w:numPr>
          <w:ilvl w:val="1"/>
          <w:numId w:val="1"/>
        </w:numPr>
        <w:ind w:left="0" w:firstLine="709"/>
        <w:jc w:val="both"/>
        <w:rPr>
          <w:rFonts w:cs="Times New Roman"/>
          <w:sz w:val="22"/>
        </w:rPr>
      </w:pPr>
      <w:r>
        <w:rPr>
          <w:rFonts w:cs="Times New Roman"/>
          <w:sz w:val="22"/>
        </w:rPr>
        <w:lastRenderedPageBreak/>
        <w:t>Мебель из массива следует протирать сухой мягкой тканью (фланель, сукно, плюш, миткаль). Уход за рабочими поверхностями (письменные, журнальные столы) как правило, должен осуществляться мягкой влажной тканью, поролоновой губкой или специальными щетками, возможно с применением соответствующих моющих средств.</w:t>
      </w:r>
    </w:p>
    <w:p w:rsidR="009F0105" w:rsidRDefault="009F0105" w:rsidP="009F0105">
      <w:pPr>
        <w:pStyle w:val="a3"/>
        <w:numPr>
          <w:ilvl w:val="1"/>
          <w:numId w:val="1"/>
        </w:numPr>
        <w:ind w:left="0" w:firstLine="709"/>
        <w:jc w:val="both"/>
        <w:rPr>
          <w:rFonts w:cs="Times New Roman"/>
          <w:sz w:val="22"/>
        </w:rPr>
      </w:pPr>
      <w:r>
        <w:rPr>
          <w:rFonts w:cs="Times New Roman"/>
          <w:sz w:val="22"/>
        </w:rPr>
        <w:t xml:space="preserve">Поверхности </w:t>
      </w:r>
      <w:proofErr w:type="gramStart"/>
      <w:r>
        <w:rPr>
          <w:rFonts w:cs="Times New Roman"/>
          <w:sz w:val="22"/>
        </w:rPr>
        <w:t>мебели</w:t>
      </w:r>
      <w:proofErr w:type="gramEnd"/>
      <w:r>
        <w:rPr>
          <w:rFonts w:cs="Times New Roman"/>
          <w:sz w:val="22"/>
        </w:rPr>
        <w:t xml:space="preserve"> покрытые лаком рекомендуется освежать специальным жидким составом «Полироль для мебели с воском» не реже одного раза в месяц.</w:t>
      </w:r>
    </w:p>
    <w:p w:rsidR="009F0105" w:rsidRDefault="009F0105" w:rsidP="009F0105">
      <w:pPr>
        <w:pStyle w:val="a3"/>
        <w:numPr>
          <w:ilvl w:val="1"/>
          <w:numId w:val="1"/>
        </w:numPr>
        <w:ind w:left="0" w:firstLine="709"/>
        <w:jc w:val="both"/>
        <w:rPr>
          <w:rFonts w:cs="Times New Roman"/>
          <w:sz w:val="22"/>
        </w:rPr>
      </w:pPr>
      <w:r>
        <w:rPr>
          <w:rFonts w:cs="Times New Roman"/>
          <w:sz w:val="22"/>
        </w:rPr>
        <w:t>Поверхность зеркал и стекол следует протирать мягкой тканью, для удаления загрязнений рекомендуется применять специальные средства.</w:t>
      </w:r>
    </w:p>
    <w:p w:rsidR="009F0105" w:rsidRDefault="009F0105" w:rsidP="009F0105">
      <w:pPr>
        <w:pStyle w:val="a3"/>
        <w:numPr>
          <w:ilvl w:val="1"/>
          <w:numId w:val="1"/>
        </w:numPr>
        <w:ind w:left="0" w:firstLine="709"/>
        <w:jc w:val="both"/>
        <w:rPr>
          <w:rFonts w:cs="Times New Roman"/>
          <w:sz w:val="22"/>
        </w:rPr>
      </w:pPr>
      <w:r>
        <w:rPr>
          <w:rFonts w:cs="Times New Roman"/>
          <w:sz w:val="22"/>
        </w:rPr>
        <w:t>Рекомендуется очистить любую часть мебели как можно скорее после того, как она испачкалась. Если вы оставляете загрязнение на некоторое время, то заметно повышается опасность образования разводов, пятен и повреждений мебельных изделий и их частей. В случае стойких загрязнений лакированных поверхностей рекомендуется использовать специальные очистители, которые в настоящее время предоставлены в достаточно широком ассортименте и, помимо надлежащих очищающих качеств, обладают полирующим, защитным, консервирующим, ароматизирующими и иными полезными средствами. В этом случае необходимо следовать инструкциям производителей очистителей о порядке и области (для каких поверхностей и материалов предназначены) их применения. По завершении любой чистки необходимо высушить (насухо протереть) все части, которые подвергались влажной чистке.</w:t>
      </w:r>
    </w:p>
    <w:p w:rsidR="009F0105" w:rsidRDefault="009F0105" w:rsidP="009F0105">
      <w:pPr>
        <w:pStyle w:val="a3"/>
        <w:numPr>
          <w:ilvl w:val="1"/>
          <w:numId w:val="1"/>
        </w:numPr>
        <w:ind w:left="0" w:firstLine="709"/>
        <w:jc w:val="both"/>
        <w:rPr>
          <w:rFonts w:cs="Times New Roman"/>
          <w:sz w:val="22"/>
        </w:rPr>
      </w:pPr>
      <w:r>
        <w:rPr>
          <w:rFonts w:cs="Times New Roman"/>
          <w:sz w:val="22"/>
        </w:rPr>
        <w:t>Нельзя использовать для чистки мебели ткани, губки или перчатки, пропитанные продуктами, которые не должны вступать в контакт с очищаемым материалом.</w:t>
      </w:r>
    </w:p>
    <w:p w:rsidR="009F0105" w:rsidRDefault="009F0105" w:rsidP="009F0105">
      <w:pPr>
        <w:pStyle w:val="a3"/>
        <w:ind w:left="709"/>
        <w:jc w:val="both"/>
        <w:rPr>
          <w:rFonts w:cs="Times New Roman"/>
          <w:sz w:val="22"/>
        </w:rPr>
      </w:pPr>
    </w:p>
    <w:p w:rsidR="009F0105" w:rsidRDefault="009F0105" w:rsidP="009F0105">
      <w:pPr>
        <w:pStyle w:val="a3"/>
        <w:numPr>
          <w:ilvl w:val="0"/>
          <w:numId w:val="1"/>
        </w:numPr>
        <w:jc w:val="center"/>
        <w:rPr>
          <w:rFonts w:cs="Times New Roman"/>
          <w:b/>
          <w:sz w:val="28"/>
          <w:szCs w:val="28"/>
        </w:rPr>
      </w:pPr>
      <w:r>
        <w:rPr>
          <w:rFonts w:cs="Times New Roman"/>
          <w:b/>
          <w:sz w:val="28"/>
          <w:szCs w:val="28"/>
        </w:rPr>
        <w:t>УСЛОВИЯ ГАРАНТИИ</w:t>
      </w:r>
    </w:p>
    <w:p w:rsidR="009F0105" w:rsidRDefault="009F0105" w:rsidP="009F0105">
      <w:pPr>
        <w:pStyle w:val="a3"/>
        <w:numPr>
          <w:ilvl w:val="1"/>
          <w:numId w:val="2"/>
        </w:numPr>
        <w:ind w:left="0" w:firstLine="709"/>
        <w:jc w:val="both"/>
        <w:rPr>
          <w:rFonts w:cs="Times New Roman"/>
          <w:sz w:val="22"/>
        </w:rPr>
      </w:pPr>
      <w:r>
        <w:rPr>
          <w:rFonts w:cs="Times New Roman"/>
          <w:sz w:val="22"/>
        </w:rPr>
        <w:t>Гарантийное обслуживание проводится за счет Продавца в течени</w:t>
      </w:r>
      <w:proofErr w:type="gramStart"/>
      <w:r>
        <w:rPr>
          <w:rFonts w:cs="Times New Roman"/>
          <w:sz w:val="22"/>
        </w:rPr>
        <w:t>и</w:t>
      </w:r>
      <w:proofErr w:type="gramEnd"/>
      <w:r>
        <w:rPr>
          <w:rFonts w:cs="Times New Roman"/>
          <w:sz w:val="22"/>
        </w:rPr>
        <w:t xml:space="preserve"> 18 мес. после даты приемки мебели Покупателем на корпусную мебель, согласно ГОСТ 16371-93. Мебель. Общие технические условия; и в течение 18 мес. после даты приемки мебели Покупателем на мебель для сидения и лежания, согласно ГОСТ 19917-93. Мебель для сидения и лежания. Общие технические условия.</w:t>
      </w:r>
    </w:p>
    <w:p w:rsidR="009F0105" w:rsidRDefault="009F0105" w:rsidP="009F0105">
      <w:pPr>
        <w:pStyle w:val="a3"/>
        <w:numPr>
          <w:ilvl w:val="1"/>
          <w:numId w:val="2"/>
        </w:numPr>
        <w:jc w:val="both"/>
        <w:rPr>
          <w:sz w:val="22"/>
        </w:rPr>
      </w:pPr>
      <w:r>
        <w:rPr>
          <w:sz w:val="22"/>
        </w:rPr>
        <w:t xml:space="preserve">Гарантийное обслуживание на мебель не распространяется: </w:t>
      </w:r>
    </w:p>
    <w:p w:rsidR="009F0105" w:rsidRDefault="009F0105" w:rsidP="009F0105">
      <w:pPr>
        <w:numPr>
          <w:ilvl w:val="2"/>
          <w:numId w:val="2"/>
        </w:numPr>
        <w:jc w:val="both"/>
        <w:rPr>
          <w:sz w:val="22"/>
        </w:rPr>
      </w:pPr>
      <w:r>
        <w:rPr>
          <w:sz w:val="22"/>
        </w:rPr>
        <w:t>на нормальный износ;</w:t>
      </w:r>
    </w:p>
    <w:p w:rsidR="009F0105" w:rsidRDefault="009F0105" w:rsidP="009F0105">
      <w:pPr>
        <w:numPr>
          <w:ilvl w:val="2"/>
          <w:numId w:val="2"/>
        </w:numPr>
        <w:jc w:val="both"/>
        <w:rPr>
          <w:sz w:val="22"/>
        </w:rPr>
      </w:pPr>
      <w:r>
        <w:rPr>
          <w:sz w:val="22"/>
        </w:rPr>
        <w:t>в случаях применения её не по назначению;</w:t>
      </w:r>
    </w:p>
    <w:p w:rsidR="009F0105" w:rsidRDefault="009F0105" w:rsidP="009F0105">
      <w:pPr>
        <w:numPr>
          <w:ilvl w:val="2"/>
          <w:numId w:val="2"/>
        </w:numPr>
        <w:jc w:val="both"/>
        <w:rPr>
          <w:sz w:val="22"/>
        </w:rPr>
      </w:pPr>
      <w:r>
        <w:rPr>
          <w:sz w:val="22"/>
        </w:rPr>
        <w:t>в случаях порезов и царапин, вмятин от удара или аварий, а так же если изделие было видоизменено (переделано);</w:t>
      </w:r>
    </w:p>
    <w:p w:rsidR="009F0105" w:rsidRDefault="009F0105" w:rsidP="009F0105">
      <w:pPr>
        <w:numPr>
          <w:ilvl w:val="2"/>
          <w:numId w:val="2"/>
        </w:numPr>
        <w:jc w:val="both"/>
        <w:rPr>
          <w:sz w:val="22"/>
        </w:rPr>
      </w:pPr>
      <w:r>
        <w:rPr>
          <w:sz w:val="22"/>
        </w:rPr>
        <w:t>в случаях неправильного ухода (с применением агрессивных чистящих средств), в случаях залива мебели водой;</w:t>
      </w:r>
    </w:p>
    <w:p w:rsidR="009F0105" w:rsidRDefault="009F0105" w:rsidP="009F0105">
      <w:pPr>
        <w:numPr>
          <w:ilvl w:val="2"/>
          <w:numId w:val="2"/>
        </w:numPr>
        <w:jc w:val="both"/>
        <w:rPr>
          <w:sz w:val="22"/>
        </w:rPr>
      </w:pPr>
      <w:r>
        <w:rPr>
          <w:sz w:val="22"/>
        </w:rPr>
        <w:t>в случаях, если изделие хранилось, было собрано или установлено неправильно;</w:t>
      </w:r>
    </w:p>
    <w:p w:rsidR="009F0105" w:rsidRDefault="009F0105" w:rsidP="009F0105">
      <w:pPr>
        <w:numPr>
          <w:ilvl w:val="2"/>
          <w:numId w:val="2"/>
        </w:numPr>
        <w:jc w:val="both"/>
        <w:rPr>
          <w:sz w:val="22"/>
        </w:rPr>
      </w:pPr>
      <w:r>
        <w:rPr>
          <w:sz w:val="22"/>
        </w:rPr>
        <w:t>в случаях, если товар содержался на открытом воздухе или во влажном помещении, например в ванной, а так же в случаях его не бытового использования;</w:t>
      </w:r>
    </w:p>
    <w:p w:rsidR="009F0105" w:rsidRDefault="009F0105" w:rsidP="009F0105">
      <w:pPr>
        <w:numPr>
          <w:ilvl w:val="2"/>
          <w:numId w:val="2"/>
        </w:numPr>
        <w:jc w:val="both"/>
        <w:rPr>
          <w:sz w:val="22"/>
        </w:rPr>
      </w:pPr>
      <w:r>
        <w:rPr>
          <w:sz w:val="22"/>
        </w:rPr>
        <w:t>недостатки мебели, ставшие следствием самостоятельной доставки и сборки потребителем.</w:t>
      </w:r>
    </w:p>
    <w:p w:rsidR="009F0105" w:rsidRDefault="009F0105" w:rsidP="009F0105">
      <w:pPr>
        <w:pStyle w:val="a3"/>
        <w:numPr>
          <w:ilvl w:val="2"/>
          <w:numId w:val="2"/>
        </w:numPr>
        <w:jc w:val="both"/>
        <w:rPr>
          <w:sz w:val="22"/>
        </w:rPr>
      </w:pPr>
      <w:r>
        <w:rPr>
          <w:sz w:val="22"/>
        </w:rPr>
        <w:t>не является недостатком наличие в элементах мебели особенностей обусловленных происхождением исходных материалов, в частности: несущественных отличий фактуры и оттенков массива дерева. На деревянных элементах мебели допускается пороки древесины на лицевых поверхностях, таких как: сучки светлые и темные и прочие до 15 мм;</w:t>
      </w:r>
      <w:r>
        <w:rPr>
          <w:sz w:val="22"/>
        </w:rPr>
        <w:t xml:space="preserve"> свилеватость, глазки, кармашки.</w:t>
      </w:r>
      <w:bookmarkStart w:id="0" w:name="_GoBack"/>
      <w:bookmarkEnd w:id="0"/>
    </w:p>
    <w:p w:rsidR="002037BD" w:rsidRDefault="002037BD"/>
    <w:sectPr w:rsidR="002037BD" w:rsidSect="009F01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95A3C"/>
    <w:multiLevelType w:val="multilevel"/>
    <w:tmpl w:val="3A5C3E56"/>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105"/>
    <w:rsid w:val="002037BD"/>
    <w:rsid w:val="009F0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105"/>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1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105"/>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9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968</Words>
  <Characters>5521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2017-09-23T17:14:00Z</dcterms:created>
  <dcterms:modified xsi:type="dcterms:W3CDTF">2017-09-23T17:19:00Z</dcterms:modified>
</cp:coreProperties>
</file>